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TITOLO DEL PROGETTO: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hanging="284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SINTETICA DESCRIZIONE DELL’AZIENDA E DEI PRODOTTI/ SERVIZI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86" w:right="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right="-1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right="-1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right="-1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right="-1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right="-1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TIPOLOGIA INTERVENTO DA REALIZZARE: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(barrare la/e casella/e di interesse)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CONSULENZA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FORMAZIONE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ACQUISTO BENI/SERVIZI STRUMENTALI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DESCRIZIONE DELL’INTERVENTO, DEGLI OBIETTIVI E DEI RISULTATI ATTESI: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a) Descrizione intervento da realizzare (specificare contenuti, azioni, tipologia delle spese, tecnologie di riferimento)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b) Obiettivi dell’intervento, anche con riferimento alle criticità che l’intervento intende risolvere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c) Risultati attesi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TECNOLOGIE OGGETTO DI INTERVENTO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 esplicita indicazione relativa a quali tecnologie, tra quelle previste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all’art. 2, comma 2, Elenco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della parte generale del presente Bando, esso si riferisce: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(barrare la/e casella/e di interesse)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robotica avanzata e collaborativa;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interfaccia uomo-macchina;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manifattura additiva e stampa 3D;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prototipazione rapida;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internet delle cose e delle macchine;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cloud, High Performance Computing - HPC, fog e quantum computing;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soluzioni di cyber security e business continuity (es. CEI – cyber exposure index, vulnerability assessment, penetration testing etc);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big data e analytics;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intelligenza artificiale;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blockchain;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soluzioni tecnologiche per la navigazione immersiva, interattiva e partecipativa (realtà aumentata, realtà virtuale e ricostruzioni 3D);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simulazione e sistemi cyberfisici;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integrazione verticale e orizzontale;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soluzioni tecnologiche digitali di filiera per l’ottimizzazione della supply chain;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soluzioni tecnologiche per la gestione e il coordinamento dei processi aziendali con elevate caratteristiche di integrazione delle attività (ad es. ERP, MES, PLM, SCM, CRM, incluse le tecnologie di tracciamento, ad es. RFID, barcode, etc).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MOTIVAZIONE PER LA SCELTA DI ULTERIORI TECNOLOGIE DIGITALI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Indicare le tecnologie eventualmente oggetto di intervento tra quelle presenti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all’art. 2, comma 2 Elenco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della parte generale del Bando,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motivandone le ragioni ed a condizione che esse siano strettamente connesse all’impiego di almeno una delle tecnologie di cui all’Elenco 1: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sistemi di pagamento mobile e/o via Internet;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sistemi fintech;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sistemi EDI, electronic data interchange;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geolocalizzazione;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tecnologie per l’in-store customer experience;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system integration applicata all’automazione dei processi;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tecnologie della Next Production Revolution (NPR);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programmi di digital marketing;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soluzioni tecnologiche per la transizione ecologica;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connettività a Banda Ultralarga;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sistemi per lo smart working e il telelavoro;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sistemi di e-commerce;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6" w:right="-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soluzioni tecnologiche digitali per l’automazione del sistema produttivo e di vendita.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Motivazione della scelta e descrizione della connessione con le tecnologie di cui all’Elenco 1 indicate al precedente punto 5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1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SINTETICA DESCRIZIONE DEI BENI/SERVIZI STRUMENTALI DA ACQUISTARE,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CON L’INDICAZIONE DELLE TECNOLOGIE COME DA ELENCO 1 ED ELENCO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(art. 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 della parte generale del bando) A CUI SI COLLEGANO: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DESCRIZIONE DEI BENI/ SERVIZI DA ACQUISTARE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Indicare a quali Tecnologie di cui all’art. 2 comma 2 del bando tale acquisto si riferisce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1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Motivazione della scelta e descrizione della connessione con le tecnologie di cui all’Elenco 1 indicate al precedente punto 5</w:t>
      </w:r>
    </w:p>
    <w:p w:rsidR="00000000" w:rsidDel="00000000" w:rsidP="00000000" w:rsidRDefault="00000000" w:rsidRPr="00000000" w14:paraId="00000065">
      <w:pPr>
        <w:ind w:right="-1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6">
      <w:pPr>
        <w:ind w:right="-1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7">
      <w:pPr>
        <w:ind w:right="-1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8">
      <w:pPr>
        <w:ind w:right="-1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9">
      <w:pPr>
        <w:ind w:left="709" w:right="-1" w:hanging="283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DETTAGLIO DEI COSTI DA PROGETTO: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7"/>
        <w:gridCol w:w="2318"/>
        <w:tblGridChange w:id="0">
          <w:tblGrid>
            <w:gridCol w:w="3177"/>
            <w:gridCol w:w="23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VOCI DI COSTO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(come da preventivo, IVA esclusa)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COSTI DI CONSULENZA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COSTI DI 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COSTO PER BENI / SERVIZI STRUMENTALI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(Compilare un riquadro per ciascun fornitore)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Fornitore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Ragione sociale__________________________________________________________________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Codice fiscale____________________________________________________________________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Partita IVA _____________________________________________________________________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N. REA ________________________________________________________________________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Email di contatto:  _________________________________________________________________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Parte del progetto realizzata _________________________________________________________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Costi previsti € __________________________________________________________________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Fornitore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Ragione sociale__________________________________________________________________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Codice fiscale____________________________________________________________________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Partita IVA _____________________________________________________________________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N. REA ________________________________________________________________________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Email di contatto:  _________________________________________________________________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Parte del progetto realizzata _________________________________________________________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Costi previsti € __________________________________________________________________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NOTA BENE: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in caso di “ulteriori fornitori” di cui alla lettera a) della scheda 1 del Bando, l’impresa deve allegare l’autocertificazione rilasciata e firmata digitalmente dal fornitore, secondo il modello predisposto dalla Camera di commercio e disponibile sul sito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www.rc.camcom.gov.it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center"/>
        <w:rPr>
          <w:b w:val="1"/>
          <w:color w:val="ff0000"/>
          <w:sz w:val="21"/>
          <w:szCs w:val="21"/>
          <w:highlight w:val="yellow"/>
        </w:rPr>
      </w:pPr>
      <w:r w:rsidDel="00000000" w:rsidR="00000000" w:rsidRPr="00000000">
        <w:rPr>
          <w:b w:val="1"/>
          <w:color w:val="ff0000"/>
          <w:sz w:val="21"/>
          <w:szCs w:val="21"/>
          <w:highlight w:val="yellow"/>
          <w:rtl w:val="0"/>
        </w:rPr>
        <w:t xml:space="preserve">In caso di fornitori non iscritti al Registro Imprese ……………….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Firmato digitalmente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even"/>
      <w:pgSz w:h="16838" w:w="11906" w:orient="portrait"/>
      <w:pgMar w:bottom="1701" w:top="1701" w:left="1701" w:right="1701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771775" cy="1162050"/>
          <wp:effectExtent b="0" l="0" r="0" t="0"/>
          <wp:docPr descr="Descrizione: X:\NUOVO LOGO CAMERA\Per tutti Servizi\marchio-Reggio-Calabria-CMYK.jpg" id="1027" name="image2.jpg"/>
          <a:graphic>
            <a:graphicData uri="http://schemas.openxmlformats.org/drawingml/2006/picture">
              <pic:pic>
                <pic:nvPicPr>
                  <pic:cNvPr descr="Descrizione: X:\NUOVO LOGO CAMERA\Per tutti Servizi\marchio-Reggio-Calabria-CMYK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1775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386080</wp:posOffset>
          </wp:positionV>
          <wp:extent cx="662940" cy="390525"/>
          <wp:effectExtent b="0" l="0" r="0" t="0"/>
          <wp:wrapNone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BANDO VOUCHER DIGITALI I4.0 – ANNO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MODULO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771775" cy="1162050"/>
          <wp:effectExtent b="0" l="0" r="0" t="0"/>
          <wp:docPr descr="Descrizione: X:\NUOVO LOGO CAMERA\Per tutti Servizi\marchio-Reggio-Calabria-CMYK.jpg" id="1028" name="image2.jpg"/>
          <a:graphic>
            <a:graphicData uri="http://schemas.openxmlformats.org/drawingml/2006/picture">
              <pic:pic>
                <pic:nvPicPr>
                  <pic:cNvPr descr="Descrizione: X:\NUOVO LOGO CAMERA\Per tutti Servizi\marchio-Reggio-Calabria-CMYK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1775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386080</wp:posOffset>
          </wp:positionV>
          <wp:extent cx="662940" cy="390525"/>
          <wp:effectExtent b="0" l="0" r="0" t="0"/>
          <wp:wrapNone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BANDO VOUCHER DIGITALI I4.0 – ANNO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MODULO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3"/>
      <w:szCs w:val="23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hAnsi="Cambria"/>
      <w:b w:val="1"/>
      <w:w w:val="100"/>
      <w:kern w:val="32"/>
      <w:position w:val="-1"/>
      <w:sz w:val="32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superscript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rFonts w:ascii="Times New Roman" w:cs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2">
    <w:name w:val="Griglia tabella2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3">
    <w:name w:val="Griglia tabella3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gliatabella3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dichiusuraCarattere">
    <w:name w:val="Testo nota di chiusura Carattere"/>
    <w:basedOn w:val="Car.predefinitoparagrafo"/>
    <w:next w:val="Testonotadichiusur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dichiusura">
    <w:name w:val="Rimando nota di chiusura"/>
    <w:next w:val="Rimandonotadichiusura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numbering" w:styleId="Stileimportato6">
    <w:name w:val="Stile importato 6"/>
    <w:next w:val="Stileimportato6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ileimportato8">
    <w:name w:val="Stile importato 8"/>
    <w:next w:val="Stileimportato8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Stileimportato7">
    <w:name w:val="Stile importato 7"/>
    <w:next w:val="Stileimportato7"/>
    <w:autoRedefine w:val="0"/>
    <w:hidden w:val="0"/>
    <w:qFormat w:val="0"/>
    <w:pPr>
      <w:numPr>
        <w:ilvl w:val="0"/>
        <w:numId w:val="1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c.camcom.gov.i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5UnVAY96uQJIo56Z1R4HkuDEg==">AMUW2mVTy+I10REVcbI7gSkwdZNqukSgCzTn5uag0QBkOGqIPE/FDlQIeItrs2xC57B9bbiLclEZgr3MoCUo5tOPUsV0qSZd+RFLYtGXRQpGvjR4jG6R7bVVNdziwQ9yNoPDJvXhYU6b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2018-06-18T11:09:00Z</dcterms:created>
  <dc:creator>Prof. Baldi</dc:creator>
</cp:coreProperties>
</file>